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175" w:rsidRDefault="00182175" w:rsidP="00182175">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I piatti hanno origine nel 2000 a.C. circa. Una coppia preistorica di piatti è custodita nella mummia di un musicista religioso egiziano, al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"https://it.wikipedia.org/wiki/British_Museum" \o "British Museum" </w:instrText>
      </w:r>
      <w:r>
        <w:rPr>
          <w:rFonts w:ascii="Arial" w:hAnsi="Arial" w:cs="Arial"/>
          <w:color w:val="202122"/>
          <w:sz w:val="21"/>
          <w:szCs w:val="21"/>
        </w:rPr>
        <w:fldChar w:fldCharType="separate"/>
      </w:r>
      <w:r>
        <w:rPr>
          <w:rStyle w:val="Collegamentoipertestuale"/>
          <w:rFonts w:ascii="Arial" w:hAnsi="Arial" w:cs="Arial"/>
          <w:color w:val="0645AD"/>
          <w:sz w:val="21"/>
          <w:szCs w:val="21"/>
          <w:u w:val="none"/>
        </w:rPr>
        <w:t>British</w:t>
      </w:r>
      <w:proofErr w:type="spellEnd"/>
      <w:r>
        <w:rPr>
          <w:rStyle w:val="Collegamentoipertestuale"/>
          <w:rFonts w:ascii="Arial" w:hAnsi="Arial" w:cs="Arial"/>
          <w:color w:val="0645AD"/>
          <w:sz w:val="21"/>
          <w:szCs w:val="21"/>
          <w:u w:val="none"/>
        </w:rPr>
        <w:t xml:space="preserve"> </w:t>
      </w:r>
      <w:proofErr w:type="spellStart"/>
      <w:r>
        <w:rPr>
          <w:rStyle w:val="Collegamentoipertestuale"/>
          <w:rFonts w:ascii="Arial" w:hAnsi="Arial" w:cs="Arial"/>
          <w:color w:val="0645AD"/>
          <w:sz w:val="21"/>
          <w:szCs w:val="21"/>
          <w:u w:val="none"/>
        </w:rPr>
        <w:t>Museum</w:t>
      </w:r>
      <w:proofErr w:type="spellEnd"/>
      <w:r>
        <w:rPr>
          <w:rFonts w:ascii="Arial" w:hAnsi="Arial" w:cs="Arial"/>
          <w:color w:val="202122"/>
          <w:sz w:val="21"/>
          <w:szCs w:val="21"/>
        </w:rPr>
        <w:fldChar w:fldCharType="end"/>
      </w:r>
      <w:r>
        <w:rPr>
          <w:rFonts w:ascii="Arial" w:hAnsi="Arial" w:cs="Arial"/>
          <w:color w:val="202122"/>
          <w:sz w:val="21"/>
          <w:szCs w:val="21"/>
        </w:rPr>
        <w:t> di Londra.</w:t>
      </w:r>
    </w:p>
    <w:p w:rsidR="00182175" w:rsidRDefault="00182175" w:rsidP="00182175">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Le forme di piatto utilizzate dai popoli della storia sono differenti. Gli </w:t>
      </w:r>
      <w:hyperlink r:id="rId6" w:tooltip="Assiria" w:history="1">
        <w:r>
          <w:rPr>
            <w:rStyle w:val="Collegamentoipertestuale"/>
            <w:rFonts w:ascii="Arial" w:hAnsi="Arial" w:cs="Arial"/>
            <w:color w:val="0645AD"/>
            <w:sz w:val="21"/>
            <w:szCs w:val="21"/>
            <w:u w:val="none"/>
          </w:rPr>
          <w:t>Assiri</w:t>
        </w:r>
      </w:hyperlink>
      <w:r>
        <w:rPr>
          <w:rFonts w:ascii="Arial" w:hAnsi="Arial" w:cs="Arial"/>
          <w:color w:val="202122"/>
          <w:sz w:val="21"/>
          <w:szCs w:val="21"/>
        </w:rPr>
        <w:t> utilizzavano sia piatti di forma concava che piana, mentre i greci costruivano piatti con la </w:t>
      </w:r>
      <w:r>
        <w:rPr>
          <w:rFonts w:ascii="Arial" w:hAnsi="Arial" w:cs="Arial"/>
          <w:i/>
          <w:iCs/>
          <w:color w:val="202122"/>
          <w:sz w:val="21"/>
          <w:szCs w:val="21"/>
        </w:rPr>
        <w:t>campana</w:t>
      </w:r>
      <w:r>
        <w:rPr>
          <w:rFonts w:ascii="Arial" w:hAnsi="Arial" w:cs="Arial"/>
          <w:color w:val="202122"/>
          <w:sz w:val="21"/>
          <w:szCs w:val="21"/>
        </w:rPr>
        <w:t> (uno sbalzo nel metallo che enfatizza le armoniche generate).</w:t>
      </w:r>
    </w:p>
    <w:p w:rsidR="00182175" w:rsidRDefault="00182175" w:rsidP="00182175">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Per secoli i piatti sono stati utilizzati in </w:t>
      </w:r>
      <w:proofErr w:type="spellStart"/>
      <w:r>
        <w:rPr>
          <w:rFonts w:ascii="Arial" w:hAnsi="Arial" w:cs="Arial"/>
          <w:color w:val="202122"/>
          <w:sz w:val="21"/>
          <w:szCs w:val="21"/>
        </w:rPr>
        <w:t>guerra.I</w:t>
      </w:r>
      <w:proofErr w:type="spellEnd"/>
      <w:r>
        <w:rPr>
          <w:rFonts w:ascii="Arial" w:hAnsi="Arial" w:cs="Arial"/>
          <w:color w:val="202122"/>
          <w:sz w:val="21"/>
          <w:szCs w:val="21"/>
        </w:rPr>
        <w:t xml:space="preserve"> soldati facevano suonare due piatti fra loro per tentare di incutere timore nel nemico durante la battaglia. Anche nei riti religiosi venivano suonati piccoli piatti, e non ne manca menzione nella bibbia.</w:t>
      </w:r>
    </w:p>
    <w:p w:rsidR="00182175" w:rsidRDefault="00182175" w:rsidP="00182175">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La costruzione dei piatti era concentrata nella </w:t>
      </w:r>
      <w:hyperlink r:id="rId7" w:tooltip="Cina" w:history="1">
        <w:r>
          <w:rPr>
            <w:rStyle w:val="Collegamentoipertestuale"/>
            <w:rFonts w:ascii="Arial" w:hAnsi="Arial" w:cs="Arial"/>
            <w:color w:val="0645AD"/>
            <w:sz w:val="21"/>
            <w:szCs w:val="21"/>
            <w:u w:val="none"/>
          </w:rPr>
          <w:t>Cina</w:t>
        </w:r>
      </w:hyperlink>
      <w:r>
        <w:rPr>
          <w:rFonts w:ascii="Arial" w:hAnsi="Arial" w:cs="Arial"/>
          <w:color w:val="202122"/>
          <w:sz w:val="21"/>
          <w:szCs w:val="21"/>
        </w:rPr>
        <w:t> e nella </w:t>
      </w:r>
      <w:hyperlink r:id="rId8" w:tooltip="Turchia" w:history="1">
        <w:r>
          <w:rPr>
            <w:rStyle w:val="Collegamentoipertestuale"/>
            <w:rFonts w:ascii="Arial" w:hAnsi="Arial" w:cs="Arial"/>
            <w:color w:val="0645AD"/>
            <w:sz w:val="21"/>
            <w:szCs w:val="21"/>
            <w:u w:val="none"/>
          </w:rPr>
          <w:t>Turchia</w:t>
        </w:r>
      </w:hyperlink>
      <w:r>
        <w:rPr>
          <w:rFonts w:ascii="Arial" w:hAnsi="Arial" w:cs="Arial"/>
          <w:color w:val="202122"/>
          <w:sz w:val="21"/>
          <w:szCs w:val="21"/>
        </w:rPr>
        <w:t>, dove sono stati scoperti i metodi per rendere questo strumento più resistente e più musicale. Nelle origini del termine inglese </w:t>
      </w:r>
      <w:proofErr w:type="spellStart"/>
      <w:r>
        <w:rPr>
          <w:rFonts w:ascii="Arial" w:hAnsi="Arial" w:cs="Arial"/>
          <w:i/>
          <w:iCs/>
          <w:color w:val="202122"/>
          <w:sz w:val="21"/>
          <w:szCs w:val="21"/>
        </w:rPr>
        <w:t>cymbal</w:t>
      </w:r>
      <w:proofErr w:type="spellEnd"/>
      <w:r>
        <w:rPr>
          <w:rFonts w:ascii="Arial" w:hAnsi="Arial" w:cs="Arial"/>
          <w:color w:val="202122"/>
          <w:sz w:val="21"/>
          <w:szCs w:val="21"/>
        </w:rPr>
        <w:t> (</w:t>
      </w:r>
      <w:proofErr w:type="spellStart"/>
      <w:r>
        <w:rPr>
          <w:rFonts w:ascii="Arial" w:hAnsi="Arial" w:cs="Arial"/>
          <w:color w:val="202122"/>
          <w:sz w:val="21"/>
          <w:szCs w:val="21"/>
        </w:rPr>
        <w:t>trad</w:t>
      </w:r>
      <w:proofErr w:type="spellEnd"/>
      <w:r>
        <w:rPr>
          <w:rFonts w:ascii="Arial" w:hAnsi="Arial" w:cs="Arial"/>
          <w:color w:val="202122"/>
          <w:sz w:val="21"/>
          <w:szCs w:val="21"/>
        </w:rPr>
        <w:t>. piatto) c'è un vocabolo latino, </w:t>
      </w:r>
      <w:proofErr w:type="spellStart"/>
      <w:r>
        <w:rPr>
          <w:rFonts w:ascii="Arial" w:hAnsi="Arial" w:cs="Arial"/>
          <w:i/>
          <w:iCs/>
          <w:color w:val="202122"/>
          <w:sz w:val="21"/>
          <w:szCs w:val="21"/>
        </w:rPr>
        <w:t>cymbalum</w:t>
      </w:r>
      <w:proofErr w:type="spellEnd"/>
      <w:r>
        <w:rPr>
          <w:rFonts w:ascii="Arial" w:hAnsi="Arial" w:cs="Arial"/>
          <w:color w:val="202122"/>
          <w:sz w:val="21"/>
          <w:szCs w:val="21"/>
        </w:rPr>
        <w:t> che a sua volta deriva dalla parola greca </w:t>
      </w:r>
      <w:proofErr w:type="spellStart"/>
      <w:r>
        <w:rPr>
          <w:rFonts w:ascii="Arial" w:hAnsi="Arial" w:cs="Arial"/>
          <w:i/>
          <w:iCs/>
          <w:color w:val="202122"/>
          <w:sz w:val="21"/>
          <w:szCs w:val="21"/>
        </w:rPr>
        <w:t>kumbalon</w:t>
      </w:r>
      <w:proofErr w:type="spellEnd"/>
      <w:r>
        <w:rPr>
          <w:rFonts w:ascii="Arial" w:hAnsi="Arial" w:cs="Arial"/>
          <w:color w:val="202122"/>
          <w:sz w:val="21"/>
          <w:szCs w:val="21"/>
        </w:rPr>
        <w:t> o </w:t>
      </w:r>
      <w:proofErr w:type="spellStart"/>
      <w:r>
        <w:rPr>
          <w:rFonts w:ascii="Arial" w:hAnsi="Arial" w:cs="Arial"/>
          <w:i/>
          <w:iCs/>
          <w:color w:val="202122"/>
          <w:sz w:val="21"/>
          <w:szCs w:val="21"/>
        </w:rPr>
        <w:t>kymvalon</w:t>
      </w:r>
      <w:proofErr w:type="spellEnd"/>
      <w:r>
        <w:rPr>
          <w:rFonts w:ascii="Arial" w:hAnsi="Arial" w:cs="Arial"/>
          <w:color w:val="202122"/>
          <w:sz w:val="21"/>
          <w:szCs w:val="21"/>
        </w:rPr>
        <w:t> da </w:t>
      </w:r>
      <w:proofErr w:type="spellStart"/>
      <w:r>
        <w:rPr>
          <w:rFonts w:ascii="Arial" w:hAnsi="Arial" w:cs="Arial"/>
          <w:i/>
          <w:iCs/>
          <w:color w:val="202122"/>
          <w:sz w:val="21"/>
          <w:szCs w:val="21"/>
        </w:rPr>
        <w:t>kymvos</w:t>
      </w:r>
      <w:proofErr w:type="spellEnd"/>
      <w:r>
        <w:rPr>
          <w:rFonts w:ascii="Arial" w:hAnsi="Arial" w:cs="Arial"/>
          <w:i/>
          <w:iCs/>
          <w:color w:val="202122"/>
          <w:sz w:val="21"/>
          <w:szCs w:val="21"/>
        </w:rPr>
        <w:t xml:space="preserve"> / </w:t>
      </w:r>
      <w:proofErr w:type="spellStart"/>
      <w:r>
        <w:rPr>
          <w:rFonts w:ascii="Arial" w:hAnsi="Arial" w:cs="Arial"/>
          <w:i/>
          <w:iCs/>
          <w:color w:val="202122"/>
          <w:sz w:val="21"/>
          <w:szCs w:val="21"/>
        </w:rPr>
        <w:t>κύμ</w:t>
      </w:r>
      <w:proofErr w:type="spellEnd"/>
      <w:r>
        <w:rPr>
          <w:rFonts w:ascii="Arial" w:hAnsi="Arial" w:cs="Arial"/>
          <w:i/>
          <w:iCs/>
          <w:color w:val="202122"/>
          <w:sz w:val="21"/>
          <w:szCs w:val="21"/>
        </w:rPr>
        <w:t>βος</w:t>
      </w:r>
      <w:r>
        <w:rPr>
          <w:rFonts w:ascii="Arial" w:hAnsi="Arial" w:cs="Arial"/>
          <w:color w:val="202122"/>
          <w:sz w:val="21"/>
          <w:szCs w:val="21"/>
        </w:rPr>
        <w:t> che significa piatto.</w:t>
      </w:r>
    </w:p>
    <w:p w:rsidR="00182175" w:rsidRDefault="00182175" w:rsidP="00182175">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Il piatto è tradizionalmente di forma circolare, di dimensione e peso variabile. Le tecniche di produzione differiscono a seconda del livello di qualità e della fascia di prezzo di riferimento. Sono detti anche cimbali, e hanno un suono piuttosto prolungato.</w:t>
      </w:r>
    </w:p>
    <w:p w:rsidR="00182175" w:rsidRDefault="00182175" w:rsidP="00182175">
      <w:pPr>
        <w:pStyle w:val="Titolo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Piatti di fusione</w:t>
      </w:r>
      <w:bookmarkStart w:id="0" w:name="_GoBack"/>
      <w:bookmarkEnd w:id="0"/>
    </w:p>
    <w:p w:rsidR="00182175" w:rsidRDefault="00182175" w:rsidP="00182175">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I piatti di alta qualità sono normalmente in bronzo, con percentuali variabili di </w:t>
      </w:r>
      <w:hyperlink r:id="rId9" w:tooltip="Rame" w:history="1">
        <w:r>
          <w:rPr>
            <w:rStyle w:val="Collegamentoipertestuale"/>
            <w:rFonts w:ascii="Arial" w:hAnsi="Arial" w:cs="Arial"/>
            <w:color w:val="0645AD"/>
            <w:sz w:val="21"/>
            <w:szCs w:val="21"/>
          </w:rPr>
          <w:t>rame</w:t>
        </w:r>
      </w:hyperlink>
      <w:r>
        <w:rPr>
          <w:rFonts w:ascii="Arial" w:hAnsi="Arial" w:cs="Arial"/>
          <w:color w:val="202122"/>
          <w:sz w:val="21"/>
          <w:szCs w:val="21"/>
        </w:rPr>
        <w:t> e </w:t>
      </w:r>
      <w:hyperlink r:id="rId10" w:tooltip="Stagno (metallo)" w:history="1">
        <w:r>
          <w:rPr>
            <w:rStyle w:val="Collegamentoipertestuale"/>
            <w:rFonts w:ascii="Arial" w:hAnsi="Arial" w:cs="Arial"/>
            <w:color w:val="0645AD"/>
            <w:sz w:val="21"/>
            <w:szCs w:val="21"/>
          </w:rPr>
          <w:t>stagno</w:t>
        </w:r>
      </w:hyperlink>
      <w:r>
        <w:rPr>
          <w:rFonts w:ascii="Arial" w:hAnsi="Arial" w:cs="Arial"/>
          <w:color w:val="202122"/>
          <w:sz w:val="21"/>
          <w:szCs w:val="21"/>
        </w:rPr>
        <w:t>; una delle leghe più apprezzate è il bronzo B20 (20% di stagno). I metalli vengono acquistati grezzi e fusi. Alcuni costruttori (per esempio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"https://it.wikipedia.org/wiki/Sabian" \o "Sabian" </w:instrText>
      </w:r>
      <w:r>
        <w:rPr>
          <w:rFonts w:ascii="Arial" w:hAnsi="Arial" w:cs="Arial"/>
          <w:color w:val="202122"/>
          <w:sz w:val="21"/>
          <w:szCs w:val="21"/>
        </w:rPr>
        <w:fldChar w:fldCharType="separate"/>
      </w:r>
      <w:r>
        <w:rPr>
          <w:rStyle w:val="Collegamentoipertestuale"/>
          <w:rFonts w:ascii="Arial" w:hAnsi="Arial" w:cs="Arial"/>
          <w:color w:val="0645AD"/>
          <w:sz w:val="21"/>
          <w:szCs w:val="21"/>
        </w:rPr>
        <w:t>Sabian</w:t>
      </w:r>
      <w:proofErr w:type="spellEnd"/>
      <w:r>
        <w:rPr>
          <w:rFonts w:ascii="Arial" w:hAnsi="Arial" w:cs="Arial"/>
          <w:color w:val="202122"/>
          <w:sz w:val="21"/>
          <w:szCs w:val="21"/>
        </w:rPr>
        <w:fldChar w:fldCharType="end"/>
      </w:r>
      <w:r>
        <w:rPr>
          <w:rFonts w:ascii="Arial" w:hAnsi="Arial" w:cs="Arial"/>
          <w:color w:val="202122"/>
          <w:sz w:val="21"/>
          <w:szCs w:val="21"/>
        </w:rPr>
        <w:t>) aggiungono alla fusione anche quantità minime di </w:t>
      </w:r>
      <w:hyperlink r:id="rId11" w:tooltip="Argento" w:history="1">
        <w:r>
          <w:rPr>
            <w:rStyle w:val="Collegamentoipertestuale"/>
            <w:rFonts w:ascii="Arial" w:hAnsi="Arial" w:cs="Arial"/>
            <w:color w:val="0645AD"/>
            <w:sz w:val="21"/>
            <w:szCs w:val="21"/>
          </w:rPr>
          <w:t>argento</w:t>
        </w:r>
      </w:hyperlink>
      <w:r>
        <w:rPr>
          <w:rFonts w:ascii="Arial" w:hAnsi="Arial" w:cs="Arial"/>
          <w:color w:val="202122"/>
          <w:sz w:val="21"/>
          <w:szCs w:val="21"/>
        </w:rPr>
        <w:t>.</w:t>
      </w:r>
    </w:p>
    <w:p w:rsidR="00182175" w:rsidRDefault="00182175" w:rsidP="00182175">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La maggior parte di produttori (ad esempio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"https://it.wikipedia.org/wiki/Sabian" \o "Sabian" </w:instrText>
      </w:r>
      <w:r>
        <w:rPr>
          <w:rFonts w:ascii="Arial" w:hAnsi="Arial" w:cs="Arial"/>
          <w:color w:val="202122"/>
          <w:sz w:val="21"/>
          <w:szCs w:val="21"/>
        </w:rPr>
        <w:fldChar w:fldCharType="separate"/>
      </w:r>
      <w:r>
        <w:rPr>
          <w:rStyle w:val="Collegamentoipertestuale"/>
          <w:rFonts w:ascii="Arial" w:hAnsi="Arial" w:cs="Arial"/>
          <w:color w:val="0645AD"/>
          <w:sz w:val="21"/>
          <w:szCs w:val="21"/>
        </w:rPr>
        <w:t>Sabian</w:t>
      </w:r>
      <w:proofErr w:type="spellEnd"/>
      <w:r>
        <w:rPr>
          <w:rFonts w:ascii="Arial" w:hAnsi="Arial" w:cs="Arial"/>
          <w:color w:val="202122"/>
          <w:sz w:val="21"/>
          <w:szCs w:val="21"/>
        </w:rPr>
        <w:fldChar w:fldCharType="end"/>
      </w:r>
      <w:r>
        <w:rPr>
          <w:rFonts w:ascii="Arial" w:hAnsi="Arial" w:cs="Arial"/>
          <w:color w:val="202122"/>
          <w:sz w:val="21"/>
          <w:szCs w:val="21"/>
        </w:rPr>
        <w:t> e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"https://it.wikipedia.org/wiki/Zildjian" \o "Zildjian" </w:instrText>
      </w:r>
      <w:r>
        <w:rPr>
          <w:rFonts w:ascii="Arial" w:hAnsi="Arial" w:cs="Arial"/>
          <w:color w:val="202122"/>
          <w:sz w:val="21"/>
          <w:szCs w:val="21"/>
        </w:rPr>
        <w:fldChar w:fldCharType="separate"/>
      </w:r>
      <w:r>
        <w:rPr>
          <w:rStyle w:val="Collegamentoipertestuale"/>
          <w:rFonts w:ascii="Arial" w:hAnsi="Arial" w:cs="Arial"/>
          <w:color w:val="0645AD"/>
          <w:sz w:val="21"/>
          <w:szCs w:val="21"/>
        </w:rPr>
        <w:t>Zildjian</w:t>
      </w:r>
      <w:proofErr w:type="spellEnd"/>
      <w:r>
        <w:rPr>
          <w:rFonts w:ascii="Arial" w:hAnsi="Arial" w:cs="Arial"/>
          <w:color w:val="202122"/>
          <w:sz w:val="21"/>
          <w:szCs w:val="21"/>
        </w:rPr>
        <w:fldChar w:fldCharType="end"/>
      </w:r>
      <w:r>
        <w:rPr>
          <w:rFonts w:ascii="Arial" w:hAnsi="Arial" w:cs="Arial"/>
          <w:color w:val="202122"/>
          <w:sz w:val="21"/>
          <w:szCs w:val="21"/>
        </w:rPr>
        <w:t>) segue questo procedimento: vengono creati piccoli dischi di bronzo (circa una decina di centimetri, anche a seconda delle dimensioni del piatto in produzione), che vengono scaldati, appiattiti, oggi mediante l'ausilio di laminatoi, e raffreddati. Questo procedimento è svolto più di una decina di volte (anche questo a seconda della tipologia del piatto); grazie a ciò (una specie di </w:t>
      </w:r>
      <w:hyperlink r:id="rId12" w:tooltip="Tempra" w:history="1">
        <w:r>
          <w:rPr>
            <w:rStyle w:val="Collegamentoipertestuale"/>
            <w:rFonts w:ascii="Arial" w:hAnsi="Arial" w:cs="Arial"/>
            <w:color w:val="0645AD"/>
            <w:sz w:val="21"/>
            <w:szCs w:val="21"/>
          </w:rPr>
          <w:t>tempra</w:t>
        </w:r>
      </w:hyperlink>
      <w:r>
        <w:rPr>
          <w:rFonts w:ascii="Arial" w:hAnsi="Arial" w:cs="Arial"/>
          <w:color w:val="202122"/>
          <w:sz w:val="21"/>
          <w:szCs w:val="21"/>
        </w:rPr>
        <w:t>), la struttura del piatto diventa molto più resistente, inoltre a quanto dicono i produttori, si migliora la diffusione delle onde sonore. A questo punto, il disco viene forato al centro, e al tornio vengono eseguite le fasi finali della lavorazione: viene formata la campana mediante martellatura; viene poi martellato lungo tutta la superficie e sempre a seconda della tipologia di piatto. È pensiero comune che la martellatura a mano sia sinonimo di migliore qualità rispetto alla martellatura a macchina; in realtà, i due procedimenti hanno conseguenze sulla qualità del suono non paragonabili, quindi vanno valutati in base all'utilizzo ed al gusto personale. La fase più delicata, che invece nei piatti di qualità viene sempre eseguita a mano, è la tornitura mediante </w:t>
      </w:r>
      <w:hyperlink r:id="rId13" w:tooltip="Sgorbia" w:history="1">
        <w:r>
          <w:rPr>
            <w:rStyle w:val="Collegamentoipertestuale"/>
            <w:rFonts w:ascii="Arial" w:hAnsi="Arial" w:cs="Arial"/>
            <w:color w:val="0645AD"/>
            <w:sz w:val="21"/>
            <w:szCs w:val="21"/>
          </w:rPr>
          <w:t>sgorbie</w:t>
        </w:r>
      </w:hyperlink>
      <w:r>
        <w:rPr>
          <w:rFonts w:ascii="Arial" w:hAnsi="Arial" w:cs="Arial"/>
          <w:color w:val="202122"/>
          <w:sz w:val="21"/>
          <w:szCs w:val="21"/>
        </w:rPr>
        <w:t>, operazione che va ad assottigliare specifiche parti del piatto, che finora aveva ancora uno spessore quasi uniforme. Viene infine tagliato e rifinito il bordo.</w:t>
      </w:r>
    </w:p>
    <w:p w:rsidR="00182175" w:rsidRDefault="00182175" w:rsidP="00182175">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Esistono invece altri produttori, come </w:t>
      </w:r>
      <w:hyperlink r:id="rId14" w:tooltip="UFIP" w:history="1">
        <w:r>
          <w:rPr>
            <w:rStyle w:val="Collegamentoipertestuale"/>
            <w:rFonts w:ascii="Arial" w:hAnsi="Arial" w:cs="Arial"/>
            <w:color w:val="0645AD"/>
            <w:sz w:val="21"/>
            <w:szCs w:val="21"/>
          </w:rPr>
          <w:t>UFIP</w:t>
        </w:r>
      </w:hyperlink>
      <w:r>
        <w:rPr>
          <w:rFonts w:ascii="Arial" w:hAnsi="Arial" w:cs="Arial"/>
          <w:color w:val="202122"/>
          <w:sz w:val="21"/>
          <w:szCs w:val="21"/>
        </w:rPr>
        <w:t> che hanno la peculiarità di fondere i metalli e gettarli dentro ad una forma di </w:t>
      </w:r>
      <w:hyperlink r:id="rId15" w:tooltip="Ghisa" w:history="1">
        <w:r>
          <w:rPr>
            <w:rStyle w:val="Collegamentoipertestuale"/>
            <w:rFonts w:ascii="Arial" w:hAnsi="Arial" w:cs="Arial"/>
            <w:color w:val="0645AD"/>
            <w:sz w:val="21"/>
            <w:szCs w:val="21"/>
          </w:rPr>
          <w:t>ghisa</w:t>
        </w:r>
      </w:hyperlink>
      <w:r>
        <w:rPr>
          <w:rFonts w:ascii="Arial" w:hAnsi="Arial" w:cs="Arial"/>
          <w:color w:val="202122"/>
          <w:sz w:val="21"/>
          <w:szCs w:val="21"/>
        </w:rPr>
        <w:t>, così come vengono costruite le </w:t>
      </w:r>
      <w:hyperlink r:id="rId16" w:tooltip="Campana" w:history="1">
        <w:r>
          <w:rPr>
            <w:rStyle w:val="Collegamentoipertestuale"/>
            <w:rFonts w:ascii="Arial" w:hAnsi="Arial" w:cs="Arial"/>
            <w:color w:val="0645AD"/>
            <w:sz w:val="21"/>
            <w:szCs w:val="21"/>
          </w:rPr>
          <w:t>campane</w:t>
        </w:r>
      </w:hyperlink>
      <w:r>
        <w:rPr>
          <w:rFonts w:ascii="Arial" w:hAnsi="Arial" w:cs="Arial"/>
          <w:color w:val="202122"/>
          <w:sz w:val="21"/>
          <w:szCs w:val="21"/>
        </w:rPr>
        <w:t>. Il piatto grezzo, liberato dalle bave di fusione, è estremamente fragile a causa della natura cristallina del metallo; esso viene quindi </w:t>
      </w:r>
      <w:hyperlink r:id="rId17" w:tooltip="Tempra" w:history="1">
        <w:r>
          <w:rPr>
            <w:rStyle w:val="Collegamentoipertestuale"/>
            <w:rFonts w:ascii="Arial" w:hAnsi="Arial" w:cs="Arial"/>
            <w:color w:val="0645AD"/>
            <w:sz w:val="21"/>
            <w:szCs w:val="21"/>
          </w:rPr>
          <w:t>temprato</w:t>
        </w:r>
      </w:hyperlink>
      <w:r>
        <w:rPr>
          <w:rFonts w:ascii="Arial" w:hAnsi="Arial" w:cs="Arial"/>
          <w:color w:val="202122"/>
          <w:sz w:val="21"/>
          <w:szCs w:val="21"/>
        </w:rPr>
        <w:t> attraverso un riscaldamento all'incandescenza seguito da una rapida immersione in acqua fredda. Il piatto temperato viene quindi lavato e forato centralmente. Segue una prima </w:t>
      </w:r>
      <w:hyperlink r:id="rId18" w:tooltip="Tornitura" w:history="1">
        <w:r>
          <w:rPr>
            <w:rStyle w:val="Collegamentoipertestuale"/>
            <w:rFonts w:ascii="Arial" w:hAnsi="Arial" w:cs="Arial"/>
            <w:color w:val="0645AD"/>
            <w:sz w:val="21"/>
            <w:szCs w:val="21"/>
          </w:rPr>
          <w:t>tornitura</w:t>
        </w:r>
      </w:hyperlink>
      <w:r>
        <w:rPr>
          <w:rFonts w:ascii="Arial" w:hAnsi="Arial" w:cs="Arial"/>
          <w:color w:val="202122"/>
          <w:sz w:val="21"/>
          <w:szCs w:val="21"/>
        </w:rPr>
        <w:t xml:space="preserve"> per togliere la scorza superficiale scura e la smussatura dei bordi. A questo punto si tornisce la campana e infine si procede alla martellatura, che dà al piatto la giusta </w:t>
      </w:r>
      <w:proofErr w:type="spellStart"/>
      <w:r>
        <w:rPr>
          <w:rFonts w:ascii="Arial" w:hAnsi="Arial" w:cs="Arial"/>
          <w:color w:val="202122"/>
          <w:sz w:val="21"/>
          <w:szCs w:val="21"/>
        </w:rPr>
        <w:t>accampanatura</w:t>
      </w:r>
      <w:proofErr w:type="spellEnd"/>
      <w:r>
        <w:rPr>
          <w:rFonts w:ascii="Arial" w:hAnsi="Arial" w:cs="Arial"/>
          <w:color w:val="202122"/>
          <w:sz w:val="21"/>
          <w:szCs w:val="21"/>
        </w:rPr>
        <w:t>. Resta infine da eseguire la tornitura finale, con </w:t>
      </w:r>
      <w:hyperlink r:id="rId19" w:tooltip="Sgorbia" w:history="1">
        <w:r>
          <w:rPr>
            <w:rStyle w:val="Collegamentoipertestuale"/>
            <w:rFonts w:ascii="Arial" w:hAnsi="Arial" w:cs="Arial"/>
            <w:color w:val="0645AD"/>
            <w:sz w:val="21"/>
            <w:szCs w:val="21"/>
          </w:rPr>
          <w:t>sgorbie</w:t>
        </w:r>
      </w:hyperlink>
      <w:r>
        <w:rPr>
          <w:rFonts w:ascii="Arial" w:hAnsi="Arial" w:cs="Arial"/>
          <w:color w:val="202122"/>
          <w:sz w:val="21"/>
          <w:szCs w:val="21"/>
        </w:rPr>
        <w:t> manovrate manualmente, che serve a dare l'aspetto e il peso definitivi.</w:t>
      </w:r>
    </w:p>
    <w:p w:rsidR="00182175" w:rsidRDefault="00182175" w:rsidP="00182175">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Prima del confezionamento si procede alla selezione, all'accoppiamento degli hi-</w:t>
      </w:r>
      <w:proofErr w:type="spellStart"/>
      <w:r>
        <w:rPr>
          <w:rFonts w:ascii="Arial" w:hAnsi="Arial" w:cs="Arial"/>
          <w:color w:val="202122"/>
          <w:sz w:val="21"/>
          <w:szCs w:val="21"/>
        </w:rPr>
        <w:t>hat</w:t>
      </w:r>
      <w:proofErr w:type="spellEnd"/>
      <w:r>
        <w:rPr>
          <w:rFonts w:ascii="Arial" w:hAnsi="Arial" w:cs="Arial"/>
          <w:color w:val="202122"/>
          <w:sz w:val="21"/>
          <w:szCs w:val="21"/>
        </w:rPr>
        <w:t>, alla punzonatura e all'impressione delle scritte con i marchi e le indicazioni sul tipo e le dimensioni. Alcuni costruttori (per esempio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"https://it.wikipedia.org/wiki/Zildjian" \o "Zildjian" </w:instrText>
      </w:r>
      <w:r>
        <w:rPr>
          <w:rFonts w:ascii="Arial" w:hAnsi="Arial" w:cs="Arial"/>
          <w:color w:val="202122"/>
          <w:sz w:val="21"/>
          <w:szCs w:val="21"/>
        </w:rPr>
        <w:fldChar w:fldCharType="separate"/>
      </w:r>
      <w:r>
        <w:rPr>
          <w:rStyle w:val="Collegamentoipertestuale"/>
          <w:rFonts w:ascii="Arial" w:hAnsi="Arial" w:cs="Arial"/>
          <w:color w:val="0645AD"/>
          <w:sz w:val="21"/>
          <w:szCs w:val="21"/>
        </w:rPr>
        <w:t>Zildjian</w:t>
      </w:r>
      <w:proofErr w:type="spellEnd"/>
      <w:r>
        <w:rPr>
          <w:rFonts w:ascii="Arial" w:hAnsi="Arial" w:cs="Arial"/>
          <w:color w:val="202122"/>
          <w:sz w:val="21"/>
          <w:szCs w:val="21"/>
        </w:rPr>
        <w:fldChar w:fldCharType="end"/>
      </w:r>
      <w:r>
        <w:rPr>
          <w:rFonts w:ascii="Arial" w:hAnsi="Arial" w:cs="Arial"/>
          <w:color w:val="202122"/>
          <w:sz w:val="21"/>
          <w:szCs w:val="21"/>
        </w:rPr>
        <w:t>) hanno in catalogo piatti di colore grigio, nero, rosso (celebri i piatti grigi di </w:t>
      </w:r>
      <w:hyperlink r:id="rId20" w:tooltip="Nick Mason" w:history="1">
        <w:r>
          <w:rPr>
            <w:rStyle w:val="Collegamentoipertestuale"/>
            <w:rFonts w:ascii="Arial" w:hAnsi="Arial" w:cs="Arial"/>
            <w:color w:val="0645AD"/>
            <w:sz w:val="21"/>
            <w:szCs w:val="21"/>
          </w:rPr>
          <w:t>Nick Mason</w:t>
        </w:r>
      </w:hyperlink>
      <w:r>
        <w:rPr>
          <w:rFonts w:ascii="Arial" w:hAnsi="Arial" w:cs="Arial"/>
          <w:color w:val="202122"/>
          <w:sz w:val="21"/>
          <w:szCs w:val="21"/>
        </w:rPr>
        <w:t> nel tour dell'album </w:t>
      </w:r>
      <w:hyperlink r:id="rId21" w:tooltip="The Wall" w:history="1">
        <w:r>
          <w:rPr>
            <w:rStyle w:val="Collegamentoipertestuale"/>
            <w:rFonts w:ascii="Arial" w:hAnsi="Arial" w:cs="Arial"/>
            <w:i/>
            <w:iCs/>
            <w:color w:val="0645AD"/>
            <w:sz w:val="21"/>
            <w:szCs w:val="21"/>
          </w:rPr>
          <w:t xml:space="preserve">The </w:t>
        </w:r>
        <w:proofErr w:type="spellStart"/>
        <w:r>
          <w:rPr>
            <w:rStyle w:val="Collegamentoipertestuale"/>
            <w:rFonts w:ascii="Arial" w:hAnsi="Arial" w:cs="Arial"/>
            <w:i/>
            <w:iCs/>
            <w:color w:val="0645AD"/>
            <w:sz w:val="21"/>
            <w:szCs w:val="21"/>
          </w:rPr>
          <w:t>Wall</w:t>
        </w:r>
        <w:proofErr w:type="spellEnd"/>
      </w:hyperlink>
      <w:r>
        <w:rPr>
          <w:rFonts w:ascii="Arial" w:hAnsi="Arial" w:cs="Arial"/>
          <w:color w:val="202122"/>
          <w:sz w:val="21"/>
          <w:szCs w:val="21"/>
        </w:rPr>
        <w:t>) ottenuti vaporizzando diversi metalli o leghe sulla loro superficie. In genere, dato che l'applicazione di queste patine altera le qualità del piatto, i costruttori progettano piatti che esaltano le frequenze che l'applicazione va ad attenuare e viceversa.</w:t>
      </w:r>
    </w:p>
    <w:p w:rsidR="00182175" w:rsidRDefault="00182175" w:rsidP="00182175">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Di solito i piatti di fusione subiscono un periodo di "stagionatura", necessario a farne migliorare le caratteristiche e a garantire l'uniformità e costanza del suono.</w:t>
      </w:r>
    </w:p>
    <w:p w:rsidR="00182175" w:rsidRDefault="00182175" w:rsidP="00182175">
      <w:pPr>
        <w:pStyle w:val="Titolo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Piatti stampati</w:t>
      </w:r>
    </w:p>
    <w:p w:rsidR="00182175" w:rsidRDefault="00182175" w:rsidP="00182175">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lastRenderedPageBreak/>
        <w:t>Altra tipologia di piatti sono i piatti cosiddetti "stampati", ovvero realizzati a partire da lastre piane di </w:t>
      </w:r>
      <w:hyperlink r:id="rId22" w:tooltip="Metallo" w:history="1">
        <w:r>
          <w:rPr>
            <w:rStyle w:val="Collegamentoipertestuale"/>
            <w:rFonts w:ascii="Arial" w:hAnsi="Arial" w:cs="Arial"/>
            <w:color w:val="0645AD"/>
            <w:sz w:val="21"/>
            <w:szCs w:val="21"/>
          </w:rPr>
          <w:t>metallo</w:t>
        </w:r>
      </w:hyperlink>
      <w:r>
        <w:rPr>
          <w:rFonts w:ascii="Arial" w:hAnsi="Arial" w:cs="Arial"/>
          <w:color w:val="202122"/>
          <w:sz w:val="21"/>
          <w:szCs w:val="21"/>
        </w:rPr>
        <w:t>, di solito </w:t>
      </w:r>
      <w:hyperlink r:id="rId23" w:tooltip="Ottone (lega)" w:history="1">
        <w:r>
          <w:rPr>
            <w:rStyle w:val="Collegamentoipertestuale"/>
            <w:rFonts w:ascii="Arial" w:hAnsi="Arial" w:cs="Arial"/>
            <w:color w:val="0645AD"/>
            <w:sz w:val="21"/>
            <w:szCs w:val="21"/>
          </w:rPr>
          <w:t>ottone</w:t>
        </w:r>
      </w:hyperlink>
      <w:r>
        <w:rPr>
          <w:rFonts w:ascii="Arial" w:hAnsi="Arial" w:cs="Arial"/>
          <w:color w:val="202122"/>
          <w:sz w:val="21"/>
          <w:szCs w:val="21"/>
        </w:rPr>
        <w:t>, </w:t>
      </w:r>
      <w:hyperlink r:id="rId24" w:tooltip="Bronzo" w:history="1">
        <w:r>
          <w:rPr>
            <w:rStyle w:val="Collegamentoipertestuale"/>
            <w:rFonts w:ascii="Arial" w:hAnsi="Arial" w:cs="Arial"/>
            <w:color w:val="0645AD"/>
            <w:sz w:val="21"/>
            <w:szCs w:val="21"/>
          </w:rPr>
          <w:t>bronzo</w:t>
        </w:r>
      </w:hyperlink>
      <w:r>
        <w:rPr>
          <w:rFonts w:ascii="Arial" w:hAnsi="Arial" w:cs="Arial"/>
          <w:color w:val="202122"/>
          <w:sz w:val="21"/>
          <w:szCs w:val="21"/>
        </w:rPr>
        <w:t> B8 (per piatti economici) o </w:t>
      </w:r>
      <w:hyperlink r:id="rId25" w:tooltip="Bronzo" w:history="1">
        <w:r>
          <w:rPr>
            <w:rStyle w:val="Collegamentoipertestuale"/>
            <w:rFonts w:ascii="Arial" w:hAnsi="Arial" w:cs="Arial"/>
            <w:color w:val="0645AD"/>
            <w:sz w:val="21"/>
            <w:szCs w:val="21"/>
          </w:rPr>
          <w:t>bronzo</w:t>
        </w:r>
      </w:hyperlink>
      <w:r>
        <w:rPr>
          <w:rFonts w:ascii="Arial" w:hAnsi="Arial" w:cs="Arial"/>
          <w:color w:val="202122"/>
          <w:sz w:val="21"/>
          <w:szCs w:val="21"/>
        </w:rPr>
        <w:t xml:space="preserve"> B20 (per quelli più pregiati) ai quali viene impressa la forma, la campana, la curva, ed il taglio del bordo mediante l'utilizzo di presse. È pensiero comune che i piatti stampati siano piatti economici. In realtà, mentre è vero che i piatti economici sono in genere stampati, non è assolutamente vero il contrario. La produzione della totalità della gamma di prodotti di </w:t>
      </w:r>
      <w:proofErr w:type="spellStart"/>
      <w:r>
        <w:rPr>
          <w:rFonts w:ascii="Arial" w:hAnsi="Arial" w:cs="Arial"/>
          <w:color w:val="202122"/>
          <w:sz w:val="21"/>
          <w:szCs w:val="21"/>
        </w:rPr>
        <w:t>Meinl</w:t>
      </w:r>
      <w:proofErr w:type="spellEnd"/>
      <w:r>
        <w:rPr>
          <w:rFonts w:ascii="Arial" w:hAnsi="Arial" w:cs="Arial"/>
          <w:color w:val="202122"/>
          <w:sz w:val="21"/>
          <w:szCs w:val="21"/>
        </w:rPr>
        <w:t xml:space="preserve"> e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"https://it.wikipedia.org/wiki/Paiste" \o "Paiste" </w:instrText>
      </w:r>
      <w:r>
        <w:rPr>
          <w:rFonts w:ascii="Arial" w:hAnsi="Arial" w:cs="Arial"/>
          <w:color w:val="202122"/>
          <w:sz w:val="21"/>
          <w:szCs w:val="21"/>
        </w:rPr>
        <w:fldChar w:fldCharType="separate"/>
      </w:r>
      <w:r>
        <w:rPr>
          <w:rStyle w:val="Collegamentoipertestuale"/>
          <w:rFonts w:ascii="Arial" w:hAnsi="Arial" w:cs="Arial"/>
          <w:color w:val="0645AD"/>
          <w:sz w:val="21"/>
          <w:szCs w:val="21"/>
        </w:rPr>
        <w:t>Paiste</w:t>
      </w:r>
      <w:proofErr w:type="spellEnd"/>
      <w:r>
        <w:rPr>
          <w:rFonts w:ascii="Arial" w:hAnsi="Arial" w:cs="Arial"/>
          <w:color w:val="202122"/>
          <w:sz w:val="21"/>
          <w:szCs w:val="21"/>
        </w:rPr>
        <w:fldChar w:fldCharType="end"/>
      </w:r>
      <w:r>
        <w:rPr>
          <w:rFonts w:ascii="Arial" w:hAnsi="Arial" w:cs="Arial"/>
          <w:color w:val="202122"/>
          <w:sz w:val="21"/>
          <w:szCs w:val="21"/>
        </w:rPr>
        <w:t> è, per esempio, prodotta mediante stampa. Questo perché le fasi di lavorazione che più danno pregio sonoro e quindi qualità ad un piatto sono quelle finali, ovvero la tempra, la tornitura e la martellatura; la precisione di una martellatura a macchina può essere preferibile in alcuni ambiti (ad esempio la registrazione), anche se in genere la tornitura viene eseguita a mano.</w:t>
      </w:r>
    </w:p>
    <w:p w:rsidR="00182175" w:rsidRDefault="00182175" w:rsidP="00182175">
      <w:pPr>
        <w:pStyle w:val="Titolo2"/>
        <w:pBdr>
          <w:bottom w:val="single" w:sz="6" w:space="0" w:color="A2A9B1"/>
        </w:pBdr>
        <w:shd w:val="clear" w:color="auto" w:fill="FFFFFF"/>
        <w:spacing w:before="240" w:beforeAutospacing="0" w:after="60" w:afterAutospacing="0"/>
        <w:rPr>
          <w:rFonts w:ascii="Georgia" w:hAnsi="Georgia"/>
          <w:b w:val="0"/>
          <w:bCs w:val="0"/>
          <w:color w:val="000000"/>
        </w:rPr>
      </w:pPr>
      <w:r>
        <w:rPr>
          <w:rStyle w:val="mw-headline"/>
          <w:rFonts w:ascii="Georgia" w:hAnsi="Georgia"/>
          <w:b w:val="0"/>
          <w:bCs w:val="0"/>
          <w:color w:val="000000"/>
        </w:rPr>
        <w:t>Varietà di piatti</w:t>
      </w:r>
    </w:p>
    <w:p w:rsidR="00182175" w:rsidRDefault="00182175" w:rsidP="00182175">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Vi sono numerosi tipi diversi di piatti.</w:t>
      </w:r>
    </w:p>
    <w:p w:rsidR="00182175" w:rsidRDefault="00182175" w:rsidP="00182175">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Il diametro può essere molto variabile, e si misura comunemente in </w:t>
      </w:r>
      <w:hyperlink r:id="rId26" w:tooltip="Pollice (unità di misura)" w:history="1">
        <w:r>
          <w:rPr>
            <w:rStyle w:val="Collegamentoipertestuale"/>
            <w:rFonts w:ascii="Arial" w:hAnsi="Arial" w:cs="Arial"/>
            <w:color w:val="0645AD"/>
            <w:sz w:val="21"/>
            <w:szCs w:val="21"/>
          </w:rPr>
          <w:t>pollici</w:t>
        </w:r>
      </w:hyperlink>
      <w:r>
        <w:rPr>
          <w:rFonts w:ascii="Arial" w:hAnsi="Arial" w:cs="Arial"/>
          <w:color w:val="202122"/>
          <w:sz w:val="21"/>
          <w:szCs w:val="21"/>
        </w:rPr>
        <w:t>; le dimensioni vanno da un minimo di 6" (circa 15 cm) a un massimo di 24" (quasi 61 cm); assieme al diametro aumenta lo spessore del piatto e la gravità del suono. Lo spessore del piatto, così come la sua concavità, incidono su numerose caratteristiche del suono, come intonazione, tempo di decadimento, la quantità di </w:t>
      </w:r>
      <w:hyperlink r:id="rId27" w:tooltip="Armonica (fisica)" w:history="1">
        <w:r>
          <w:rPr>
            <w:rStyle w:val="Collegamentoipertestuale"/>
            <w:rFonts w:ascii="Arial" w:hAnsi="Arial" w:cs="Arial"/>
            <w:color w:val="0645AD"/>
            <w:sz w:val="21"/>
            <w:szCs w:val="21"/>
          </w:rPr>
          <w:t>armonici</w:t>
        </w:r>
      </w:hyperlink>
      <w:r>
        <w:rPr>
          <w:rFonts w:ascii="Arial" w:hAnsi="Arial" w:cs="Arial"/>
          <w:color w:val="202122"/>
          <w:sz w:val="21"/>
          <w:szCs w:val="21"/>
        </w:rPr>
        <w:t>, e così via.</w:t>
      </w:r>
    </w:p>
    <w:p w:rsidR="00AF2322" w:rsidRDefault="00AF2322"/>
    <w:sectPr w:rsidR="00AF23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B197F"/>
    <w:multiLevelType w:val="multilevel"/>
    <w:tmpl w:val="BE0C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4B8"/>
    <w:rsid w:val="00175F7A"/>
    <w:rsid w:val="00182175"/>
    <w:rsid w:val="004334CE"/>
    <w:rsid w:val="00692BB4"/>
    <w:rsid w:val="008E7692"/>
    <w:rsid w:val="00AF2322"/>
    <w:rsid w:val="00F56F20"/>
    <w:rsid w:val="00FA7D3B"/>
    <w:rsid w:val="00FB670A"/>
    <w:rsid w:val="00FE44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FB670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FB670A"/>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FB670A"/>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E44B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FE44B8"/>
    <w:rPr>
      <w:color w:val="0000FF"/>
      <w:u w:val="single"/>
    </w:rPr>
  </w:style>
  <w:style w:type="character" w:customStyle="1" w:styleId="nowrap">
    <w:name w:val="nowrap"/>
    <w:basedOn w:val="Carpredefinitoparagrafo"/>
    <w:rsid w:val="008E7692"/>
  </w:style>
  <w:style w:type="paragraph" w:styleId="Testofumetto">
    <w:name w:val="Balloon Text"/>
    <w:basedOn w:val="Normale"/>
    <w:link w:val="TestofumettoCarattere"/>
    <w:uiPriority w:val="99"/>
    <w:semiHidden/>
    <w:unhideWhenUsed/>
    <w:rsid w:val="008E76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7692"/>
    <w:rPr>
      <w:rFonts w:ascii="Tahoma" w:hAnsi="Tahoma" w:cs="Tahoma"/>
      <w:sz w:val="16"/>
      <w:szCs w:val="16"/>
    </w:rPr>
  </w:style>
  <w:style w:type="character" w:customStyle="1" w:styleId="Titolo2Carattere">
    <w:name w:val="Titolo 2 Carattere"/>
    <w:basedOn w:val="Carpredefinitoparagrafo"/>
    <w:link w:val="Titolo2"/>
    <w:uiPriority w:val="9"/>
    <w:rsid w:val="00FB670A"/>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FB670A"/>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FB670A"/>
    <w:rPr>
      <w:rFonts w:ascii="Times New Roman" w:eastAsia="Times New Roman" w:hAnsi="Times New Roman" w:cs="Times New Roman"/>
      <w:b/>
      <w:bCs/>
      <w:sz w:val="24"/>
      <w:szCs w:val="24"/>
      <w:lang w:eastAsia="it-IT"/>
    </w:rPr>
  </w:style>
  <w:style w:type="character" w:customStyle="1" w:styleId="mw-headline">
    <w:name w:val="mw-headline"/>
    <w:basedOn w:val="Carpredefinitoparagrafo"/>
    <w:rsid w:val="00FB670A"/>
  </w:style>
  <w:style w:type="character" w:customStyle="1" w:styleId="mw-editsection">
    <w:name w:val="mw-editsection"/>
    <w:basedOn w:val="Carpredefinitoparagrafo"/>
    <w:rsid w:val="00FB670A"/>
  </w:style>
  <w:style w:type="character" w:customStyle="1" w:styleId="mw-editsection-bracket">
    <w:name w:val="mw-editsection-bracket"/>
    <w:basedOn w:val="Carpredefinitoparagrafo"/>
    <w:rsid w:val="00FB670A"/>
  </w:style>
  <w:style w:type="character" w:customStyle="1" w:styleId="mw-editsection-divider">
    <w:name w:val="mw-editsection-divider"/>
    <w:basedOn w:val="Carpredefinitoparagrafo"/>
    <w:rsid w:val="00FB670A"/>
  </w:style>
  <w:style w:type="character" w:customStyle="1" w:styleId="hatnote-text">
    <w:name w:val="hatnote-text"/>
    <w:basedOn w:val="Carpredefinitoparagrafo"/>
    <w:rsid w:val="00AF23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FB670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FB670A"/>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FB670A"/>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E44B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FE44B8"/>
    <w:rPr>
      <w:color w:val="0000FF"/>
      <w:u w:val="single"/>
    </w:rPr>
  </w:style>
  <w:style w:type="character" w:customStyle="1" w:styleId="nowrap">
    <w:name w:val="nowrap"/>
    <w:basedOn w:val="Carpredefinitoparagrafo"/>
    <w:rsid w:val="008E7692"/>
  </w:style>
  <w:style w:type="paragraph" w:styleId="Testofumetto">
    <w:name w:val="Balloon Text"/>
    <w:basedOn w:val="Normale"/>
    <w:link w:val="TestofumettoCarattere"/>
    <w:uiPriority w:val="99"/>
    <w:semiHidden/>
    <w:unhideWhenUsed/>
    <w:rsid w:val="008E76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7692"/>
    <w:rPr>
      <w:rFonts w:ascii="Tahoma" w:hAnsi="Tahoma" w:cs="Tahoma"/>
      <w:sz w:val="16"/>
      <w:szCs w:val="16"/>
    </w:rPr>
  </w:style>
  <w:style w:type="character" w:customStyle="1" w:styleId="Titolo2Carattere">
    <w:name w:val="Titolo 2 Carattere"/>
    <w:basedOn w:val="Carpredefinitoparagrafo"/>
    <w:link w:val="Titolo2"/>
    <w:uiPriority w:val="9"/>
    <w:rsid w:val="00FB670A"/>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FB670A"/>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FB670A"/>
    <w:rPr>
      <w:rFonts w:ascii="Times New Roman" w:eastAsia="Times New Roman" w:hAnsi="Times New Roman" w:cs="Times New Roman"/>
      <w:b/>
      <w:bCs/>
      <w:sz w:val="24"/>
      <w:szCs w:val="24"/>
      <w:lang w:eastAsia="it-IT"/>
    </w:rPr>
  </w:style>
  <w:style w:type="character" w:customStyle="1" w:styleId="mw-headline">
    <w:name w:val="mw-headline"/>
    <w:basedOn w:val="Carpredefinitoparagrafo"/>
    <w:rsid w:val="00FB670A"/>
  </w:style>
  <w:style w:type="character" w:customStyle="1" w:styleId="mw-editsection">
    <w:name w:val="mw-editsection"/>
    <w:basedOn w:val="Carpredefinitoparagrafo"/>
    <w:rsid w:val="00FB670A"/>
  </w:style>
  <w:style w:type="character" w:customStyle="1" w:styleId="mw-editsection-bracket">
    <w:name w:val="mw-editsection-bracket"/>
    <w:basedOn w:val="Carpredefinitoparagrafo"/>
    <w:rsid w:val="00FB670A"/>
  </w:style>
  <w:style w:type="character" w:customStyle="1" w:styleId="mw-editsection-divider">
    <w:name w:val="mw-editsection-divider"/>
    <w:basedOn w:val="Carpredefinitoparagrafo"/>
    <w:rsid w:val="00FB670A"/>
  </w:style>
  <w:style w:type="character" w:customStyle="1" w:styleId="hatnote-text">
    <w:name w:val="hatnote-text"/>
    <w:basedOn w:val="Carpredefinitoparagrafo"/>
    <w:rsid w:val="00AF2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894247">
      <w:bodyDiv w:val="1"/>
      <w:marLeft w:val="0"/>
      <w:marRight w:val="0"/>
      <w:marTop w:val="0"/>
      <w:marBottom w:val="0"/>
      <w:divBdr>
        <w:top w:val="none" w:sz="0" w:space="0" w:color="auto"/>
        <w:left w:val="none" w:sz="0" w:space="0" w:color="auto"/>
        <w:bottom w:val="none" w:sz="0" w:space="0" w:color="auto"/>
        <w:right w:val="none" w:sz="0" w:space="0" w:color="auto"/>
      </w:divBdr>
    </w:div>
    <w:div w:id="630793467">
      <w:bodyDiv w:val="1"/>
      <w:marLeft w:val="0"/>
      <w:marRight w:val="0"/>
      <w:marTop w:val="0"/>
      <w:marBottom w:val="0"/>
      <w:divBdr>
        <w:top w:val="none" w:sz="0" w:space="0" w:color="auto"/>
        <w:left w:val="none" w:sz="0" w:space="0" w:color="auto"/>
        <w:bottom w:val="none" w:sz="0" w:space="0" w:color="auto"/>
        <w:right w:val="none" w:sz="0" w:space="0" w:color="auto"/>
      </w:divBdr>
      <w:divsChild>
        <w:div w:id="1169099191">
          <w:marLeft w:val="0"/>
          <w:marRight w:val="0"/>
          <w:marTop w:val="120"/>
          <w:marBottom w:val="120"/>
          <w:divBdr>
            <w:top w:val="single" w:sz="6" w:space="2" w:color="CCCCCC"/>
            <w:left w:val="single" w:sz="6" w:space="6" w:color="CCCCCC"/>
            <w:bottom w:val="single" w:sz="6" w:space="2" w:color="CCCCCC"/>
            <w:right w:val="single" w:sz="6" w:space="6" w:color="CCCCCC"/>
          </w:divBdr>
          <w:divsChild>
            <w:div w:id="838958257">
              <w:marLeft w:val="0"/>
              <w:marRight w:val="0"/>
              <w:marTop w:val="0"/>
              <w:marBottom w:val="0"/>
              <w:divBdr>
                <w:top w:val="none" w:sz="0" w:space="0" w:color="auto"/>
                <w:left w:val="none" w:sz="0" w:space="0" w:color="auto"/>
                <w:bottom w:val="none" w:sz="0" w:space="0" w:color="auto"/>
                <w:right w:val="none" w:sz="0" w:space="0" w:color="auto"/>
              </w:divBdr>
            </w:div>
          </w:divsChild>
        </w:div>
        <w:div w:id="911355033">
          <w:marLeft w:val="0"/>
          <w:marRight w:val="0"/>
          <w:marTop w:val="120"/>
          <w:marBottom w:val="120"/>
          <w:divBdr>
            <w:top w:val="single" w:sz="6" w:space="2" w:color="CCCCCC"/>
            <w:left w:val="single" w:sz="6" w:space="6" w:color="CCCCCC"/>
            <w:bottom w:val="single" w:sz="6" w:space="2" w:color="CCCCCC"/>
            <w:right w:val="single" w:sz="6" w:space="6" w:color="CCCCCC"/>
          </w:divBdr>
          <w:divsChild>
            <w:div w:id="1213081214">
              <w:marLeft w:val="0"/>
              <w:marRight w:val="0"/>
              <w:marTop w:val="0"/>
              <w:marBottom w:val="0"/>
              <w:divBdr>
                <w:top w:val="none" w:sz="0" w:space="0" w:color="auto"/>
                <w:left w:val="none" w:sz="0" w:space="0" w:color="auto"/>
                <w:bottom w:val="none" w:sz="0" w:space="0" w:color="auto"/>
                <w:right w:val="none" w:sz="0" w:space="0" w:color="auto"/>
              </w:divBdr>
            </w:div>
          </w:divsChild>
        </w:div>
        <w:div w:id="694771021">
          <w:marLeft w:val="0"/>
          <w:marRight w:val="0"/>
          <w:marTop w:val="120"/>
          <w:marBottom w:val="120"/>
          <w:divBdr>
            <w:top w:val="single" w:sz="6" w:space="2" w:color="CCCCCC"/>
            <w:left w:val="single" w:sz="6" w:space="6" w:color="CCCCCC"/>
            <w:bottom w:val="single" w:sz="6" w:space="2" w:color="CCCCCC"/>
            <w:right w:val="single" w:sz="6" w:space="6" w:color="CCCCCC"/>
          </w:divBdr>
          <w:divsChild>
            <w:div w:id="2134131000">
              <w:marLeft w:val="0"/>
              <w:marRight w:val="0"/>
              <w:marTop w:val="0"/>
              <w:marBottom w:val="0"/>
              <w:divBdr>
                <w:top w:val="none" w:sz="0" w:space="0" w:color="auto"/>
                <w:left w:val="none" w:sz="0" w:space="0" w:color="auto"/>
                <w:bottom w:val="none" w:sz="0" w:space="0" w:color="auto"/>
                <w:right w:val="none" w:sz="0" w:space="0" w:color="auto"/>
              </w:divBdr>
            </w:div>
          </w:divsChild>
        </w:div>
        <w:div w:id="982542964">
          <w:marLeft w:val="0"/>
          <w:marRight w:val="0"/>
          <w:marTop w:val="120"/>
          <w:marBottom w:val="120"/>
          <w:divBdr>
            <w:top w:val="single" w:sz="6" w:space="2" w:color="CCCCCC"/>
            <w:left w:val="single" w:sz="6" w:space="6" w:color="CCCCCC"/>
            <w:bottom w:val="single" w:sz="6" w:space="2" w:color="CCCCCC"/>
            <w:right w:val="single" w:sz="6" w:space="6" w:color="CCCCCC"/>
          </w:divBdr>
          <w:divsChild>
            <w:div w:id="1753817462">
              <w:marLeft w:val="0"/>
              <w:marRight w:val="0"/>
              <w:marTop w:val="0"/>
              <w:marBottom w:val="0"/>
              <w:divBdr>
                <w:top w:val="none" w:sz="0" w:space="0" w:color="auto"/>
                <w:left w:val="none" w:sz="0" w:space="0" w:color="auto"/>
                <w:bottom w:val="none" w:sz="0" w:space="0" w:color="auto"/>
                <w:right w:val="none" w:sz="0" w:space="0" w:color="auto"/>
              </w:divBdr>
            </w:div>
          </w:divsChild>
        </w:div>
        <w:div w:id="1204172601">
          <w:marLeft w:val="0"/>
          <w:marRight w:val="0"/>
          <w:marTop w:val="120"/>
          <w:marBottom w:val="120"/>
          <w:divBdr>
            <w:top w:val="single" w:sz="6" w:space="2" w:color="CCCCCC"/>
            <w:left w:val="single" w:sz="6" w:space="6" w:color="CCCCCC"/>
            <w:bottom w:val="single" w:sz="6" w:space="2" w:color="CCCCCC"/>
            <w:right w:val="single" w:sz="6" w:space="6" w:color="CCCCCC"/>
          </w:divBdr>
          <w:divsChild>
            <w:div w:id="203560339">
              <w:marLeft w:val="0"/>
              <w:marRight w:val="0"/>
              <w:marTop w:val="0"/>
              <w:marBottom w:val="0"/>
              <w:divBdr>
                <w:top w:val="none" w:sz="0" w:space="0" w:color="auto"/>
                <w:left w:val="none" w:sz="0" w:space="0" w:color="auto"/>
                <w:bottom w:val="none" w:sz="0" w:space="0" w:color="auto"/>
                <w:right w:val="none" w:sz="0" w:space="0" w:color="auto"/>
              </w:divBdr>
            </w:div>
          </w:divsChild>
        </w:div>
        <w:div w:id="1539777668">
          <w:marLeft w:val="0"/>
          <w:marRight w:val="0"/>
          <w:marTop w:val="120"/>
          <w:marBottom w:val="120"/>
          <w:divBdr>
            <w:top w:val="single" w:sz="6" w:space="2" w:color="CCCCCC"/>
            <w:left w:val="single" w:sz="6" w:space="6" w:color="CCCCCC"/>
            <w:bottom w:val="single" w:sz="6" w:space="2" w:color="CCCCCC"/>
            <w:right w:val="single" w:sz="6" w:space="6" w:color="CCCCCC"/>
          </w:divBdr>
          <w:divsChild>
            <w:div w:id="379983916">
              <w:marLeft w:val="0"/>
              <w:marRight w:val="0"/>
              <w:marTop w:val="0"/>
              <w:marBottom w:val="0"/>
              <w:divBdr>
                <w:top w:val="none" w:sz="0" w:space="0" w:color="auto"/>
                <w:left w:val="none" w:sz="0" w:space="0" w:color="auto"/>
                <w:bottom w:val="none" w:sz="0" w:space="0" w:color="auto"/>
                <w:right w:val="none" w:sz="0" w:space="0" w:color="auto"/>
              </w:divBdr>
            </w:div>
          </w:divsChild>
        </w:div>
        <w:div w:id="615528321">
          <w:marLeft w:val="0"/>
          <w:marRight w:val="0"/>
          <w:marTop w:val="120"/>
          <w:marBottom w:val="120"/>
          <w:divBdr>
            <w:top w:val="single" w:sz="6" w:space="2" w:color="CCCCCC"/>
            <w:left w:val="single" w:sz="6" w:space="6" w:color="CCCCCC"/>
            <w:bottom w:val="single" w:sz="6" w:space="2" w:color="CCCCCC"/>
            <w:right w:val="single" w:sz="6" w:space="6" w:color="CCCCCC"/>
          </w:divBdr>
          <w:divsChild>
            <w:div w:id="1863400393">
              <w:marLeft w:val="0"/>
              <w:marRight w:val="0"/>
              <w:marTop w:val="0"/>
              <w:marBottom w:val="0"/>
              <w:divBdr>
                <w:top w:val="none" w:sz="0" w:space="0" w:color="auto"/>
                <w:left w:val="none" w:sz="0" w:space="0" w:color="auto"/>
                <w:bottom w:val="none" w:sz="0" w:space="0" w:color="auto"/>
                <w:right w:val="none" w:sz="0" w:space="0" w:color="auto"/>
              </w:divBdr>
            </w:div>
          </w:divsChild>
        </w:div>
        <w:div w:id="793253045">
          <w:marLeft w:val="0"/>
          <w:marRight w:val="0"/>
          <w:marTop w:val="120"/>
          <w:marBottom w:val="120"/>
          <w:divBdr>
            <w:top w:val="single" w:sz="6" w:space="2" w:color="CCCCCC"/>
            <w:left w:val="single" w:sz="6" w:space="6" w:color="CCCCCC"/>
            <w:bottom w:val="single" w:sz="6" w:space="2" w:color="CCCCCC"/>
            <w:right w:val="single" w:sz="6" w:space="6" w:color="CCCCCC"/>
          </w:divBdr>
          <w:divsChild>
            <w:div w:id="1701542351">
              <w:marLeft w:val="0"/>
              <w:marRight w:val="0"/>
              <w:marTop w:val="0"/>
              <w:marBottom w:val="0"/>
              <w:divBdr>
                <w:top w:val="none" w:sz="0" w:space="0" w:color="auto"/>
                <w:left w:val="none" w:sz="0" w:space="0" w:color="auto"/>
                <w:bottom w:val="none" w:sz="0" w:space="0" w:color="auto"/>
                <w:right w:val="none" w:sz="0" w:space="0" w:color="auto"/>
              </w:divBdr>
            </w:div>
          </w:divsChild>
        </w:div>
        <w:div w:id="1767000920">
          <w:marLeft w:val="0"/>
          <w:marRight w:val="0"/>
          <w:marTop w:val="120"/>
          <w:marBottom w:val="120"/>
          <w:divBdr>
            <w:top w:val="single" w:sz="6" w:space="2" w:color="CCCCCC"/>
            <w:left w:val="single" w:sz="6" w:space="6" w:color="CCCCCC"/>
            <w:bottom w:val="single" w:sz="6" w:space="2" w:color="CCCCCC"/>
            <w:right w:val="single" w:sz="6" w:space="6" w:color="CCCCCC"/>
          </w:divBdr>
          <w:divsChild>
            <w:div w:id="1675690467">
              <w:marLeft w:val="0"/>
              <w:marRight w:val="0"/>
              <w:marTop w:val="0"/>
              <w:marBottom w:val="0"/>
              <w:divBdr>
                <w:top w:val="none" w:sz="0" w:space="0" w:color="auto"/>
                <w:left w:val="none" w:sz="0" w:space="0" w:color="auto"/>
                <w:bottom w:val="none" w:sz="0" w:space="0" w:color="auto"/>
                <w:right w:val="none" w:sz="0" w:space="0" w:color="auto"/>
              </w:divBdr>
            </w:div>
          </w:divsChild>
        </w:div>
        <w:div w:id="556085259">
          <w:marLeft w:val="0"/>
          <w:marRight w:val="0"/>
          <w:marTop w:val="120"/>
          <w:marBottom w:val="120"/>
          <w:divBdr>
            <w:top w:val="single" w:sz="6" w:space="2" w:color="CCCCCC"/>
            <w:left w:val="single" w:sz="6" w:space="6" w:color="CCCCCC"/>
            <w:bottom w:val="single" w:sz="6" w:space="2" w:color="CCCCCC"/>
            <w:right w:val="single" w:sz="6" w:space="6" w:color="CCCCCC"/>
          </w:divBdr>
          <w:divsChild>
            <w:div w:id="22074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95870">
      <w:bodyDiv w:val="1"/>
      <w:marLeft w:val="0"/>
      <w:marRight w:val="0"/>
      <w:marTop w:val="0"/>
      <w:marBottom w:val="0"/>
      <w:divBdr>
        <w:top w:val="none" w:sz="0" w:space="0" w:color="auto"/>
        <w:left w:val="none" w:sz="0" w:space="0" w:color="auto"/>
        <w:bottom w:val="none" w:sz="0" w:space="0" w:color="auto"/>
        <w:right w:val="none" w:sz="0" w:space="0" w:color="auto"/>
      </w:divBdr>
    </w:div>
    <w:div w:id="713964531">
      <w:bodyDiv w:val="1"/>
      <w:marLeft w:val="0"/>
      <w:marRight w:val="0"/>
      <w:marTop w:val="0"/>
      <w:marBottom w:val="0"/>
      <w:divBdr>
        <w:top w:val="none" w:sz="0" w:space="0" w:color="auto"/>
        <w:left w:val="none" w:sz="0" w:space="0" w:color="auto"/>
        <w:bottom w:val="none" w:sz="0" w:space="0" w:color="auto"/>
        <w:right w:val="none" w:sz="0" w:space="0" w:color="auto"/>
      </w:divBdr>
    </w:div>
    <w:div w:id="742531893">
      <w:bodyDiv w:val="1"/>
      <w:marLeft w:val="0"/>
      <w:marRight w:val="0"/>
      <w:marTop w:val="0"/>
      <w:marBottom w:val="0"/>
      <w:divBdr>
        <w:top w:val="none" w:sz="0" w:space="0" w:color="auto"/>
        <w:left w:val="none" w:sz="0" w:space="0" w:color="auto"/>
        <w:bottom w:val="none" w:sz="0" w:space="0" w:color="auto"/>
        <w:right w:val="none" w:sz="0" w:space="0" w:color="auto"/>
      </w:divBdr>
    </w:div>
    <w:div w:id="1194417833">
      <w:bodyDiv w:val="1"/>
      <w:marLeft w:val="0"/>
      <w:marRight w:val="0"/>
      <w:marTop w:val="0"/>
      <w:marBottom w:val="0"/>
      <w:divBdr>
        <w:top w:val="none" w:sz="0" w:space="0" w:color="auto"/>
        <w:left w:val="none" w:sz="0" w:space="0" w:color="auto"/>
        <w:bottom w:val="none" w:sz="0" w:space="0" w:color="auto"/>
        <w:right w:val="none" w:sz="0" w:space="0" w:color="auto"/>
      </w:divBdr>
    </w:div>
    <w:div w:id="1374967058">
      <w:bodyDiv w:val="1"/>
      <w:marLeft w:val="0"/>
      <w:marRight w:val="0"/>
      <w:marTop w:val="0"/>
      <w:marBottom w:val="0"/>
      <w:divBdr>
        <w:top w:val="none" w:sz="0" w:space="0" w:color="auto"/>
        <w:left w:val="none" w:sz="0" w:space="0" w:color="auto"/>
        <w:bottom w:val="none" w:sz="0" w:space="0" w:color="auto"/>
        <w:right w:val="none" w:sz="0" w:space="0" w:color="auto"/>
      </w:divBdr>
    </w:div>
    <w:div w:id="1458178453">
      <w:bodyDiv w:val="1"/>
      <w:marLeft w:val="0"/>
      <w:marRight w:val="0"/>
      <w:marTop w:val="0"/>
      <w:marBottom w:val="0"/>
      <w:divBdr>
        <w:top w:val="none" w:sz="0" w:space="0" w:color="auto"/>
        <w:left w:val="none" w:sz="0" w:space="0" w:color="auto"/>
        <w:bottom w:val="none" w:sz="0" w:space="0" w:color="auto"/>
        <w:right w:val="none" w:sz="0" w:space="0" w:color="auto"/>
      </w:divBdr>
    </w:div>
    <w:div w:id="1467429287">
      <w:bodyDiv w:val="1"/>
      <w:marLeft w:val="0"/>
      <w:marRight w:val="0"/>
      <w:marTop w:val="0"/>
      <w:marBottom w:val="0"/>
      <w:divBdr>
        <w:top w:val="none" w:sz="0" w:space="0" w:color="auto"/>
        <w:left w:val="none" w:sz="0" w:space="0" w:color="auto"/>
        <w:bottom w:val="none" w:sz="0" w:space="0" w:color="auto"/>
        <w:right w:val="none" w:sz="0" w:space="0" w:color="auto"/>
      </w:divBdr>
    </w:div>
    <w:div w:id="1673802133">
      <w:bodyDiv w:val="1"/>
      <w:marLeft w:val="0"/>
      <w:marRight w:val="0"/>
      <w:marTop w:val="0"/>
      <w:marBottom w:val="0"/>
      <w:divBdr>
        <w:top w:val="none" w:sz="0" w:space="0" w:color="auto"/>
        <w:left w:val="none" w:sz="0" w:space="0" w:color="auto"/>
        <w:bottom w:val="none" w:sz="0" w:space="0" w:color="auto"/>
        <w:right w:val="none" w:sz="0" w:space="0" w:color="auto"/>
      </w:divBdr>
    </w:div>
    <w:div w:id="193089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Turchia" TargetMode="External"/><Relationship Id="rId13" Type="http://schemas.openxmlformats.org/officeDocument/2006/relationships/hyperlink" Target="https://it.wikipedia.org/wiki/Sgorbia" TargetMode="External"/><Relationship Id="rId18" Type="http://schemas.openxmlformats.org/officeDocument/2006/relationships/hyperlink" Target="https://it.wikipedia.org/wiki/Tornitura" TargetMode="External"/><Relationship Id="rId26" Type="http://schemas.openxmlformats.org/officeDocument/2006/relationships/hyperlink" Target="https://it.wikipedia.org/wiki/Pollice_(unit%C3%A0_di_misura)" TargetMode="External"/><Relationship Id="rId3" Type="http://schemas.microsoft.com/office/2007/relationships/stylesWithEffects" Target="stylesWithEffects.xml"/><Relationship Id="rId21" Type="http://schemas.openxmlformats.org/officeDocument/2006/relationships/hyperlink" Target="https://it.wikipedia.org/wiki/The_Wall" TargetMode="External"/><Relationship Id="rId7" Type="http://schemas.openxmlformats.org/officeDocument/2006/relationships/hyperlink" Target="https://it.wikipedia.org/wiki/Cina" TargetMode="External"/><Relationship Id="rId12" Type="http://schemas.openxmlformats.org/officeDocument/2006/relationships/hyperlink" Target="https://it.wikipedia.org/wiki/Tempra" TargetMode="External"/><Relationship Id="rId17" Type="http://schemas.openxmlformats.org/officeDocument/2006/relationships/hyperlink" Target="https://it.wikipedia.org/wiki/Tempra" TargetMode="External"/><Relationship Id="rId25" Type="http://schemas.openxmlformats.org/officeDocument/2006/relationships/hyperlink" Target="https://it.wikipedia.org/wiki/Bronzo" TargetMode="External"/><Relationship Id="rId2" Type="http://schemas.openxmlformats.org/officeDocument/2006/relationships/styles" Target="styles.xml"/><Relationship Id="rId16" Type="http://schemas.openxmlformats.org/officeDocument/2006/relationships/hyperlink" Target="https://it.wikipedia.org/wiki/Campana" TargetMode="External"/><Relationship Id="rId20" Type="http://schemas.openxmlformats.org/officeDocument/2006/relationships/hyperlink" Target="https://it.wikipedia.org/wiki/Nick_Maso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t.wikipedia.org/wiki/Assiria" TargetMode="External"/><Relationship Id="rId11" Type="http://schemas.openxmlformats.org/officeDocument/2006/relationships/hyperlink" Target="https://it.wikipedia.org/wiki/Argento" TargetMode="External"/><Relationship Id="rId24" Type="http://schemas.openxmlformats.org/officeDocument/2006/relationships/hyperlink" Target="https://it.wikipedia.org/wiki/Bronzo" TargetMode="External"/><Relationship Id="rId5" Type="http://schemas.openxmlformats.org/officeDocument/2006/relationships/webSettings" Target="webSettings.xml"/><Relationship Id="rId15" Type="http://schemas.openxmlformats.org/officeDocument/2006/relationships/hyperlink" Target="https://it.wikipedia.org/wiki/Ghisa" TargetMode="External"/><Relationship Id="rId23" Type="http://schemas.openxmlformats.org/officeDocument/2006/relationships/hyperlink" Target="https://it.wikipedia.org/wiki/Ottone_(lega)" TargetMode="External"/><Relationship Id="rId28" Type="http://schemas.openxmlformats.org/officeDocument/2006/relationships/fontTable" Target="fontTable.xml"/><Relationship Id="rId10" Type="http://schemas.openxmlformats.org/officeDocument/2006/relationships/hyperlink" Target="https://it.wikipedia.org/wiki/Stagno_(metallo)" TargetMode="External"/><Relationship Id="rId19" Type="http://schemas.openxmlformats.org/officeDocument/2006/relationships/hyperlink" Target="https://it.wikipedia.org/wiki/Sgorbia" TargetMode="External"/><Relationship Id="rId4" Type="http://schemas.openxmlformats.org/officeDocument/2006/relationships/settings" Target="settings.xml"/><Relationship Id="rId9" Type="http://schemas.openxmlformats.org/officeDocument/2006/relationships/hyperlink" Target="https://it.wikipedia.org/wiki/Rame" TargetMode="External"/><Relationship Id="rId14" Type="http://schemas.openxmlformats.org/officeDocument/2006/relationships/hyperlink" Target="https://it.wikipedia.org/wiki/UFIP" TargetMode="External"/><Relationship Id="rId22" Type="http://schemas.openxmlformats.org/officeDocument/2006/relationships/hyperlink" Target="https://it.wikipedia.org/wiki/Metallo" TargetMode="External"/><Relationship Id="rId27" Type="http://schemas.openxmlformats.org/officeDocument/2006/relationships/hyperlink" Target="https://it.wikipedia.org/wiki/Armonica_(fisic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1194</Words>
  <Characters>6806</Characters>
  <Application>Microsoft Office Word</Application>
  <DocSecurity>0</DocSecurity>
  <Lines>56</Lines>
  <Paragraphs>15</Paragraphs>
  <ScaleCrop>false</ScaleCrop>
  <Company/>
  <LinksUpToDate>false</LinksUpToDate>
  <CharactersWithSpaces>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zadroluca@live.it</dc:creator>
  <cp:lastModifiedBy>zadroluca@live.it</cp:lastModifiedBy>
  <cp:revision>18</cp:revision>
  <dcterms:created xsi:type="dcterms:W3CDTF">2024-02-17T10:30:00Z</dcterms:created>
  <dcterms:modified xsi:type="dcterms:W3CDTF">2024-02-17T11:11:00Z</dcterms:modified>
</cp:coreProperties>
</file>